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953FB" w:rsidRPr="00C953FB" w:rsidTr="00C953FB">
        <w:trPr>
          <w:trHeight w:val="1266"/>
          <w:jc w:val="center"/>
        </w:trPr>
        <w:tc>
          <w:tcPr>
            <w:tcW w:w="1812" w:type="dxa"/>
            <w:shd w:val="clear" w:color="auto" w:fill="FFFF00"/>
          </w:tcPr>
          <w:p w:rsidR="00F76DD6" w:rsidRPr="00C953FB" w:rsidRDefault="00F76DD6" w:rsidP="00F76DD6">
            <w:pPr>
              <w:spacing w:before="360"/>
              <w:jc w:val="center"/>
              <w:rPr>
                <w:color w:val="1F3864" w:themeColor="accent5" w:themeShade="80"/>
                <w:sz w:val="40"/>
                <w:szCs w:val="40"/>
              </w:rPr>
            </w:pPr>
            <w:r w:rsidRPr="00C953FB">
              <w:rPr>
                <w:color w:val="1F3864" w:themeColor="accent5" w:themeShade="80"/>
                <w:sz w:val="40"/>
                <w:szCs w:val="40"/>
              </w:rPr>
              <w:t>B</w:t>
            </w:r>
          </w:p>
        </w:tc>
        <w:tc>
          <w:tcPr>
            <w:tcW w:w="1812" w:type="dxa"/>
            <w:shd w:val="clear" w:color="auto" w:fill="FFFF00"/>
          </w:tcPr>
          <w:p w:rsidR="00F76DD6" w:rsidRPr="00C953FB" w:rsidRDefault="00F76DD6" w:rsidP="00F76DD6">
            <w:pPr>
              <w:spacing w:before="360"/>
              <w:jc w:val="center"/>
              <w:rPr>
                <w:color w:val="1F3864" w:themeColor="accent5" w:themeShade="80"/>
                <w:sz w:val="40"/>
                <w:szCs w:val="40"/>
              </w:rPr>
            </w:pPr>
            <w:r w:rsidRPr="00C953FB">
              <w:rPr>
                <w:color w:val="1F3864" w:themeColor="accent5" w:themeShade="80"/>
                <w:sz w:val="40"/>
                <w:szCs w:val="40"/>
              </w:rPr>
              <w:t>I</w:t>
            </w:r>
          </w:p>
        </w:tc>
        <w:tc>
          <w:tcPr>
            <w:tcW w:w="1812" w:type="dxa"/>
            <w:shd w:val="clear" w:color="auto" w:fill="FFFF00"/>
          </w:tcPr>
          <w:p w:rsidR="00F76DD6" w:rsidRPr="00C953FB" w:rsidRDefault="00F76DD6" w:rsidP="00F76DD6">
            <w:pPr>
              <w:spacing w:before="360"/>
              <w:jc w:val="center"/>
              <w:rPr>
                <w:color w:val="1F3864" w:themeColor="accent5" w:themeShade="80"/>
                <w:sz w:val="40"/>
                <w:szCs w:val="40"/>
              </w:rPr>
            </w:pPr>
            <w:r w:rsidRPr="00C953FB">
              <w:rPr>
                <w:color w:val="1F3864" w:themeColor="accent5" w:themeShade="80"/>
                <w:sz w:val="40"/>
                <w:szCs w:val="40"/>
              </w:rPr>
              <w:t>N</w:t>
            </w:r>
          </w:p>
        </w:tc>
        <w:tc>
          <w:tcPr>
            <w:tcW w:w="1813" w:type="dxa"/>
            <w:shd w:val="clear" w:color="auto" w:fill="FFFF00"/>
          </w:tcPr>
          <w:p w:rsidR="00F76DD6" w:rsidRPr="00C953FB" w:rsidRDefault="00F76DD6" w:rsidP="00F76DD6">
            <w:pPr>
              <w:spacing w:before="360"/>
              <w:jc w:val="center"/>
              <w:rPr>
                <w:color w:val="1F3864" w:themeColor="accent5" w:themeShade="80"/>
                <w:sz w:val="40"/>
                <w:szCs w:val="40"/>
              </w:rPr>
            </w:pPr>
            <w:r w:rsidRPr="00C953FB">
              <w:rPr>
                <w:color w:val="1F3864" w:themeColor="accent5" w:themeShade="80"/>
                <w:sz w:val="40"/>
                <w:szCs w:val="40"/>
              </w:rPr>
              <w:t>G</w:t>
            </w:r>
          </w:p>
        </w:tc>
        <w:tc>
          <w:tcPr>
            <w:tcW w:w="1813" w:type="dxa"/>
            <w:shd w:val="clear" w:color="auto" w:fill="FFFF00"/>
          </w:tcPr>
          <w:p w:rsidR="00F76DD6" w:rsidRPr="00C953FB" w:rsidRDefault="00F76DD6" w:rsidP="00F76DD6">
            <w:pPr>
              <w:spacing w:before="360"/>
              <w:jc w:val="center"/>
              <w:rPr>
                <w:color w:val="1F3864" w:themeColor="accent5" w:themeShade="80"/>
                <w:sz w:val="40"/>
                <w:szCs w:val="40"/>
              </w:rPr>
            </w:pPr>
            <w:r w:rsidRPr="00C953FB">
              <w:rPr>
                <w:color w:val="1F3864" w:themeColor="accent5" w:themeShade="80"/>
                <w:sz w:val="40"/>
                <w:szCs w:val="40"/>
              </w:rPr>
              <w:t>O</w:t>
            </w:r>
          </w:p>
        </w:tc>
      </w:tr>
      <w:tr w:rsidR="00C953FB" w:rsidRPr="00C953FB" w:rsidTr="00C953FB">
        <w:trPr>
          <w:trHeight w:val="1325"/>
          <w:jc w:val="center"/>
        </w:trPr>
        <w:tc>
          <w:tcPr>
            <w:tcW w:w="1812" w:type="dxa"/>
            <w:shd w:val="clear" w:color="auto" w:fill="00B0F0"/>
          </w:tcPr>
          <w:p w:rsidR="00F76DD6" w:rsidRPr="00C953FB" w:rsidRDefault="00407463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uses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PIDs</w:t>
            </w:r>
            <w:proofErr w:type="spellEnd"/>
          </w:p>
        </w:tc>
        <w:tc>
          <w:tcPr>
            <w:tcW w:w="1812" w:type="dxa"/>
            <w:shd w:val="clear" w:color="auto" w:fill="00B0F0"/>
          </w:tcPr>
          <w:p w:rsidR="00F76DD6" w:rsidRPr="00C953FB" w:rsidRDefault="00407463" w:rsidP="00F76DD6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="00F76DD6"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="00F76DD6" w:rsidRPr="00C953FB">
              <w:rPr>
                <w:color w:val="1F3864" w:themeColor="accent5" w:themeShade="80"/>
              </w:rPr>
              <w:t>re</w:t>
            </w:r>
            <w:r w:rsidRPr="00C953FB">
              <w:rPr>
                <w:color w:val="1F3864" w:themeColor="accent5" w:themeShade="80"/>
              </w:rPr>
              <w:t>gularly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make</w:t>
            </w:r>
            <w:r w:rsidR="005214B7">
              <w:rPr>
                <w:color w:val="1F3864" w:themeColor="accent5" w:themeShade="80"/>
              </w:rPr>
              <w:t>s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safe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copies</w:t>
            </w:r>
            <w:proofErr w:type="spellEnd"/>
            <w:r w:rsidRPr="00C953FB">
              <w:rPr>
                <w:color w:val="1F3864" w:themeColor="accent5" w:themeShade="80"/>
              </w:rPr>
              <w:t xml:space="preserve"> of </w:t>
            </w:r>
            <w:proofErr w:type="spellStart"/>
            <w:r w:rsidRPr="00C953FB">
              <w:rPr>
                <w:color w:val="1F3864" w:themeColor="accent5" w:themeShade="80"/>
              </w:rPr>
              <w:t>his</w:t>
            </w:r>
            <w:proofErr w:type="spellEnd"/>
            <w:r w:rsidRPr="00C953FB">
              <w:rPr>
                <w:color w:val="1F3864" w:themeColor="accent5" w:themeShade="80"/>
              </w:rPr>
              <w:t>/</w:t>
            </w:r>
            <w:proofErr w:type="spellStart"/>
            <w:proofErr w:type="gramStart"/>
            <w:r w:rsidRPr="00C953FB">
              <w:rPr>
                <w:color w:val="1F3864" w:themeColor="accent5" w:themeShade="80"/>
              </w:rPr>
              <w:t>her</w:t>
            </w:r>
            <w:proofErr w:type="spellEnd"/>
            <w:r w:rsidRPr="00C953FB">
              <w:rPr>
                <w:color w:val="1F3864" w:themeColor="accent5" w:themeShade="80"/>
              </w:rPr>
              <w:t xml:space="preserve">  </w:t>
            </w:r>
            <w:proofErr w:type="spellStart"/>
            <w:r w:rsidRPr="00C953FB">
              <w:rPr>
                <w:color w:val="1F3864" w:themeColor="accent5" w:themeShade="80"/>
              </w:rPr>
              <w:t>research</w:t>
            </w:r>
            <w:proofErr w:type="spellEnd"/>
            <w:proofErr w:type="gram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data</w:t>
            </w:r>
            <w:proofErr w:type="spellEnd"/>
          </w:p>
        </w:tc>
        <w:tc>
          <w:tcPr>
            <w:tcW w:w="1812" w:type="dxa"/>
            <w:shd w:val="clear" w:color="auto" w:fill="00B0F0"/>
          </w:tcPr>
          <w:p w:rsidR="00F76DD6" w:rsidRPr="00C953FB" w:rsidRDefault="00407463" w:rsidP="00F76DD6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work</w:t>
            </w:r>
            <w:r w:rsidR="005214B7">
              <w:rPr>
                <w:color w:val="1F3864" w:themeColor="accent5" w:themeShade="80"/>
              </w:rPr>
              <w:t>s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with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genomes</w:t>
            </w:r>
            <w:proofErr w:type="spellEnd"/>
          </w:p>
        </w:tc>
        <w:tc>
          <w:tcPr>
            <w:tcW w:w="1813" w:type="dxa"/>
            <w:shd w:val="clear" w:color="auto" w:fill="00B0F0"/>
          </w:tcPr>
          <w:p w:rsidR="00F76DD6" w:rsidRPr="00C953FB" w:rsidRDefault="00407463" w:rsidP="00F76DD6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use</w:t>
            </w:r>
            <w:r w:rsidR="005214B7">
              <w:rPr>
                <w:color w:val="1F3864" w:themeColor="accent5" w:themeShade="80"/>
              </w:rPr>
              <w:t>s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github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for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sharing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data</w:t>
            </w:r>
            <w:proofErr w:type="spellEnd"/>
          </w:p>
        </w:tc>
        <w:tc>
          <w:tcPr>
            <w:tcW w:w="1813" w:type="dxa"/>
            <w:shd w:val="clear" w:color="auto" w:fill="00B0F0"/>
          </w:tcPr>
          <w:p w:rsidR="00F76DD6" w:rsidRPr="00C953FB" w:rsidRDefault="00407463" w:rsidP="00F76DD6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use</w:t>
            </w:r>
            <w:r w:rsidR="005214B7">
              <w:rPr>
                <w:color w:val="1F3864" w:themeColor="accent5" w:themeShade="80"/>
              </w:rPr>
              <w:t>s</w:t>
            </w:r>
            <w:proofErr w:type="spellEnd"/>
            <w:r w:rsidRPr="00C953FB">
              <w:rPr>
                <w:color w:val="1F3864" w:themeColor="accent5" w:themeShade="80"/>
              </w:rPr>
              <w:t xml:space="preserve"> licencing</w:t>
            </w:r>
          </w:p>
        </w:tc>
      </w:tr>
      <w:tr w:rsidR="00C953FB" w:rsidRPr="00C953FB" w:rsidTr="00C953FB">
        <w:trPr>
          <w:trHeight w:val="1414"/>
          <w:jc w:val="center"/>
        </w:trPr>
        <w:tc>
          <w:tcPr>
            <w:tcW w:w="1812" w:type="dxa"/>
            <w:shd w:val="clear" w:color="auto" w:fill="92D050"/>
          </w:tcPr>
          <w:p w:rsidR="00F76DD6" w:rsidRPr="00C953FB" w:rsidRDefault="00407463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publishes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open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access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articles</w:t>
            </w:r>
            <w:proofErr w:type="spellEnd"/>
          </w:p>
        </w:tc>
        <w:tc>
          <w:tcPr>
            <w:tcW w:w="1812" w:type="dxa"/>
            <w:shd w:val="clear" w:color="auto" w:fill="92D050"/>
          </w:tcPr>
          <w:p w:rsidR="00F76DD6" w:rsidRPr="00C953FB" w:rsidRDefault="00005A8F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>
              <w:rPr>
                <w:color w:val="1F3864" w:themeColor="accent5" w:themeShade="80"/>
              </w:rPr>
              <w:t>someone</w:t>
            </w:r>
            <w:proofErr w:type="spellEnd"/>
            <w:r>
              <w:rPr>
                <w:color w:val="1F3864" w:themeColor="accent5" w:themeShade="80"/>
              </w:rPr>
              <w:t xml:space="preserve"> has </w:t>
            </w:r>
            <w:proofErr w:type="spellStart"/>
            <w:r>
              <w:rPr>
                <w:color w:val="1F3864" w:themeColor="accent5" w:themeShade="80"/>
              </w:rPr>
              <w:t>adva</w:t>
            </w:r>
            <w:r w:rsidR="00407463" w:rsidRPr="00C953FB">
              <w:rPr>
                <w:color w:val="1F3864" w:themeColor="accent5" w:themeShade="80"/>
              </w:rPr>
              <w:t>nced</w:t>
            </w:r>
            <w:proofErr w:type="spellEnd"/>
            <w:r w:rsidR="00407463" w:rsidRPr="00C953FB">
              <w:rPr>
                <w:color w:val="1F3864" w:themeColor="accent5" w:themeShade="80"/>
              </w:rPr>
              <w:t xml:space="preserve"> FAIR </w:t>
            </w:r>
            <w:proofErr w:type="spellStart"/>
            <w:r w:rsidR="00407463" w:rsidRPr="00C953FB">
              <w:rPr>
                <w:color w:val="1F3864" w:themeColor="accent5" w:themeShade="80"/>
              </w:rPr>
              <w:t>principles</w:t>
            </w:r>
            <w:proofErr w:type="spellEnd"/>
            <w:r w:rsidR="00407463"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="00407463" w:rsidRPr="00C953FB">
              <w:rPr>
                <w:color w:val="1F3864" w:themeColor="accent5" w:themeShade="80"/>
              </w:rPr>
              <w:t>knowledge</w:t>
            </w:r>
            <w:proofErr w:type="spellEnd"/>
          </w:p>
        </w:tc>
        <w:tc>
          <w:tcPr>
            <w:tcW w:w="1812" w:type="dxa"/>
            <w:shd w:val="clear" w:color="auto" w:fill="92D050"/>
          </w:tcPr>
          <w:p w:rsidR="00F76DD6" w:rsidRPr="00C953FB" w:rsidRDefault="00407463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work</w:t>
            </w:r>
            <w:r w:rsidR="005214B7">
              <w:rPr>
                <w:color w:val="1F3864" w:themeColor="accent5" w:themeShade="80"/>
              </w:rPr>
              <w:t>s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with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sensitive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data</w:t>
            </w:r>
            <w:proofErr w:type="spellEnd"/>
          </w:p>
        </w:tc>
        <w:tc>
          <w:tcPr>
            <w:tcW w:w="1813" w:type="dxa"/>
            <w:shd w:val="clear" w:color="auto" w:fill="92D050"/>
          </w:tcPr>
          <w:p w:rsidR="00F76DD6" w:rsidRPr="00C953FB" w:rsidRDefault="00407463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use</w:t>
            </w:r>
            <w:r w:rsidR="005214B7">
              <w:rPr>
                <w:color w:val="1F3864" w:themeColor="accent5" w:themeShade="80"/>
              </w:rPr>
              <w:t>s</w:t>
            </w:r>
            <w:proofErr w:type="spellEnd"/>
            <w:r w:rsidRPr="00C953FB">
              <w:rPr>
                <w:color w:val="1F3864" w:themeColor="accent5" w:themeShade="80"/>
              </w:rPr>
              <w:t xml:space="preserve"> DMP </w:t>
            </w:r>
          </w:p>
        </w:tc>
        <w:tc>
          <w:tcPr>
            <w:tcW w:w="1813" w:type="dxa"/>
            <w:shd w:val="clear" w:color="auto" w:fill="92D050"/>
          </w:tcPr>
          <w:p w:rsidR="00F76DD6" w:rsidRPr="00C953FB" w:rsidRDefault="00407463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is </w:t>
            </w:r>
            <w:proofErr w:type="spellStart"/>
            <w:r w:rsidRPr="00C953FB">
              <w:rPr>
                <w:color w:val="1F3864" w:themeColor="accent5" w:themeShade="80"/>
              </w:rPr>
              <w:t>aware</w:t>
            </w:r>
            <w:proofErr w:type="spellEnd"/>
            <w:r w:rsidRPr="00C953FB">
              <w:rPr>
                <w:color w:val="1F3864" w:themeColor="accent5" w:themeShade="80"/>
              </w:rPr>
              <w:t xml:space="preserve"> of </w:t>
            </w:r>
            <w:proofErr w:type="spellStart"/>
            <w:r w:rsidRPr="00C953FB">
              <w:rPr>
                <w:color w:val="1F3864" w:themeColor="accent5" w:themeShade="80"/>
              </w:rPr>
              <w:t>reuseable</w:t>
            </w:r>
            <w:proofErr w:type="spellEnd"/>
            <w:r w:rsidRPr="00C953FB">
              <w:rPr>
                <w:color w:val="1F3864" w:themeColor="accent5" w:themeShade="80"/>
              </w:rPr>
              <w:t xml:space="preserve"> res. </w:t>
            </w:r>
            <w:proofErr w:type="spellStart"/>
            <w:r w:rsidRPr="00C953FB">
              <w:rPr>
                <w:color w:val="1F3864" w:themeColor="accent5" w:themeShade="80"/>
              </w:rPr>
              <w:t>data</w:t>
            </w:r>
            <w:proofErr w:type="spellEnd"/>
          </w:p>
        </w:tc>
      </w:tr>
      <w:tr w:rsidR="00C953FB" w:rsidRPr="00C953FB" w:rsidTr="00C953FB">
        <w:trPr>
          <w:trHeight w:val="1548"/>
          <w:jc w:val="center"/>
        </w:trPr>
        <w:tc>
          <w:tcPr>
            <w:tcW w:w="1812" w:type="dxa"/>
            <w:shd w:val="clear" w:color="auto" w:fill="FF0000"/>
          </w:tcPr>
          <w:p w:rsidR="00F76DD6" w:rsidRPr="00C953FB" w:rsidRDefault="00407463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knows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the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benefits</w:t>
            </w:r>
            <w:proofErr w:type="spellEnd"/>
            <w:r w:rsidRPr="00C953FB">
              <w:rPr>
                <w:color w:val="1F3864" w:themeColor="accent5" w:themeShade="80"/>
              </w:rPr>
              <w:t xml:space="preserve"> of </w:t>
            </w:r>
            <w:proofErr w:type="spellStart"/>
            <w:r w:rsidRPr="00C953FB">
              <w:rPr>
                <w:color w:val="1F3864" w:themeColor="accent5" w:themeShade="80"/>
              </w:rPr>
              <w:t>good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data</w:t>
            </w:r>
            <w:proofErr w:type="spellEnd"/>
            <w:r w:rsidRPr="00C953FB">
              <w:rPr>
                <w:color w:val="1F3864" w:themeColor="accent5" w:themeShade="80"/>
              </w:rPr>
              <w:t xml:space="preserve"> management</w:t>
            </w:r>
          </w:p>
        </w:tc>
        <w:tc>
          <w:tcPr>
            <w:tcW w:w="1812" w:type="dxa"/>
            <w:shd w:val="clear" w:color="auto" w:fill="FF0000"/>
          </w:tcPr>
          <w:p w:rsidR="00F76DD6" w:rsidRPr="00C953FB" w:rsidRDefault="00407463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shares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research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data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openly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available</w:t>
            </w:r>
            <w:proofErr w:type="spellEnd"/>
          </w:p>
        </w:tc>
        <w:tc>
          <w:tcPr>
            <w:tcW w:w="1812" w:type="dxa"/>
            <w:shd w:val="clear" w:color="auto" w:fill="FF0000"/>
          </w:tcPr>
          <w:p w:rsidR="00F76DD6" w:rsidRPr="00C953FB" w:rsidRDefault="00407463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uses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rich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metadata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to</w:t>
            </w:r>
            <w:proofErr w:type="spellEnd"/>
            <w:r w:rsidRPr="00C953FB">
              <w:rPr>
                <w:color w:val="1F3864" w:themeColor="accent5" w:themeShade="80"/>
              </w:rPr>
              <w:t xml:space="preserve"> res. </w:t>
            </w:r>
            <w:proofErr w:type="spellStart"/>
            <w:r w:rsidRPr="00C953FB">
              <w:rPr>
                <w:color w:val="1F3864" w:themeColor="accent5" w:themeShade="80"/>
              </w:rPr>
              <w:t>data</w:t>
            </w:r>
            <w:proofErr w:type="spellEnd"/>
          </w:p>
        </w:tc>
        <w:tc>
          <w:tcPr>
            <w:tcW w:w="1813" w:type="dxa"/>
            <w:shd w:val="clear" w:color="auto" w:fill="FF0000"/>
          </w:tcPr>
          <w:p w:rsidR="00F76DD6" w:rsidRPr="00C953FB" w:rsidRDefault="00407463" w:rsidP="00005A8F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is </w:t>
            </w:r>
            <w:proofErr w:type="spellStart"/>
            <w:r w:rsidRPr="00C953FB">
              <w:rPr>
                <w:color w:val="1F3864" w:themeColor="accent5" w:themeShade="80"/>
              </w:rPr>
              <w:t>aware</w:t>
            </w:r>
            <w:proofErr w:type="spellEnd"/>
            <w:r w:rsidRPr="00C953FB">
              <w:rPr>
                <w:color w:val="1F3864" w:themeColor="accent5" w:themeShade="80"/>
              </w:rPr>
              <w:t xml:space="preserve"> of </w:t>
            </w:r>
            <w:proofErr w:type="spellStart"/>
            <w:r w:rsidRPr="00C953FB">
              <w:rPr>
                <w:color w:val="1F3864" w:themeColor="accent5" w:themeShade="80"/>
              </w:rPr>
              <w:t>the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cultural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change</w:t>
            </w:r>
            <w:proofErr w:type="spellEnd"/>
            <w:r w:rsidR="00005A8F">
              <w:rPr>
                <w:color w:val="1F3864" w:themeColor="accent5" w:themeShade="80"/>
              </w:rPr>
              <w:t xml:space="preserve"> </w:t>
            </w:r>
            <w:proofErr w:type="spellStart"/>
            <w:r w:rsidR="00005A8F">
              <w:rPr>
                <w:color w:val="1F3864" w:themeColor="accent5" w:themeShade="80"/>
              </w:rPr>
              <w:t>in</w:t>
            </w:r>
            <w:proofErr w:type="spellEnd"/>
            <w:r w:rsidR="00005A8F">
              <w:rPr>
                <w:color w:val="1F3864" w:themeColor="accent5" w:themeShade="80"/>
              </w:rPr>
              <w:t xml:space="preserve"> </w:t>
            </w:r>
            <w:proofErr w:type="spellStart"/>
            <w:r w:rsidR="00005A8F">
              <w:rPr>
                <w:color w:val="1F3864" w:themeColor="accent5" w:themeShade="80"/>
              </w:rPr>
              <w:t>research</w:t>
            </w:r>
            <w:proofErr w:type="spellEnd"/>
          </w:p>
        </w:tc>
        <w:tc>
          <w:tcPr>
            <w:tcW w:w="1813" w:type="dxa"/>
            <w:shd w:val="clear" w:color="auto" w:fill="FF0000"/>
          </w:tcPr>
          <w:p w:rsidR="00F76DD6" w:rsidRPr="00C953FB" w:rsidRDefault="00166EC8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know</w:t>
            </w:r>
            <w:r w:rsidR="005214B7">
              <w:rPr>
                <w:color w:val="1F3864" w:themeColor="accent5" w:themeShade="80"/>
              </w:rPr>
              <w:t>s</w:t>
            </w:r>
            <w:proofErr w:type="spellEnd"/>
            <w:r w:rsidR="00005A8F">
              <w:rPr>
                <w:color w:val="1F3864" w:themeColor="accent5" w:themeShade="80"/>
              </w:rPr>
              <w:t xml:space="preserve"> </w:t>
            </w:r>
            <w:proofErr w:type="spellStart"/>
            <w:r w:rsidR="00005A8F">
              <w:rPr>
                <w:color w:val="1F3864" w:themeColor="accent5" w:themeShade="80"/>
              </w:rPr>
              <w:t>what</w:t>
            </w:r>
            <w:proofErr w:type="spellEnd"/>
            <w:r w:rsidRPr="00C953FB">
              <w:rPr>
                <w:color w:val="1F3864" w:themeColor="accent5" w:themeShade="80"/>
              </w:rPr>
              <w:t xml:space="preserve"> FAIR </w:t>
            </w:r>
            <w:proofErr w:type="spellStart"/>
            <w:r w:rsidRPr="00C953FB">
              <w:rPr>
                <w:color w:val="1F3864" w:themeColor="accent5" w:themeShade="80"/>
              </w:rPr>
              <w:t>acronim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stands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for</w:t>
            </w:r>
            <w:bookmarkStart w:id="0" w:name="_GoBack"/>
            <w:bookmarkEnd w:id="0"/>
            <w:proofErr w:type="spellEnd"/>
          </w:p>
        </w:tc>
      </w:tr>
      <w:tr w:rsidR="00C953FB" w:rsidRPr="00C953FB" w:rsidTr="00C953FB">
        <w:trPr>
          <w:trHeight w:val="1542"/>
          <w:jc w:val="center"/>
        </w:trPr>
        <w:tc>
          <w:tcPr>
            <w:tcW w:w="1812" w:type="dxa"/>
            <w:shd w:val="clear" w:color="auto" w:fill="42DBF0"/>
          </w:tcPr>
          <w:p w:rsidR="00F76DD6" w:rsidRPr="00C953FB" w:rsidRDefault="00166EC8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heard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about</w:t>
            </w:r>
            <w:proofErr w:type="spellEnd"/>
            <w:r w:rsidRPr="00C953FB">
              <w:rPr>
                <w:color w:val="1F3864" w:themeColor="accent5" w:themeShade="80"/>
              </w:rPr>
              <w:t xml:space="preserve"> EOSC</w:t>
            </w:r>
          </w:p>
        </w:tc>
        <w:tc>
          <w:tcPr>
            <w:tcW w:w="1812" w:type="dxa"/>
            <w:shd w:val="clear" w:color="auto" w:fill="42DBF0"/>
          </w:tcPr>
          <w:p w:rsidR="00F76DD6" w:rsidRPr="00C953FB" w:rsidRDefault="00166EC8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heard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about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best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practices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in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data</w:t>
            </w:r>
            <w:proofErr w:type="spellEnd"/>
            <w:r w:rsidRPr="00C953FB">
              <w:rPr>
                <w:color w:val="1F3864" w:themeColor="accent5" w:themeShade="80"/>
              </w:rPr>
              <w:t xml:space="preserve"> management</w:t>
            </w:r>
          </w:p>
        </w:tc>
        <w:tc>
          <w:tcPr>
            <w:tcW w:w="1812" w:type="dxa"/>
            <w:shd w:val="clear" w:color="auto" w:fill="42DBF0"/>
          </w:tcPr>
          <w:p w:rsidR="00F76DD6" w:rsidRPr="00C953FB" w:rsidRDefault="00166EC8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is </w:t>
            </w:r>
            <w:proofErr w:type="spellStart"/>
            <w:r w:rsidRPr="00C953FB">
              <w:rPr>
                <w:color w:val="1F3864" w:themeColor="accent5" w:themeShade="80"/>
              </w:rPr>
              <w:t>aware</w:t>
            </w:r>
            <w:proofErr w:type="spellEnd"/>
            <w:r w:rsidRPr="00C953FB">
              <w:rPr>
                <w:color w:val="1F3864" w:themeColor="accent5" w:themeShade="80"/>
              </w:rPr>
              <w:t xml:space="preserve"> of </w:t>
            </w:r>
            <w:proofErr w:type="spellStart"/>
            <w:r w:rsidRPr="00C953FB">
              <w:rPr>
                <w:color w:val="1F3864" w:themeColor="accent5" w:themeShade="80"/>
              </w:rPr>
              <w:t>the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legal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aspects</w:t>
            </w:r>
            <w:proofErr w:type="spellEnd"/>
            <w:r w:rsidRPr="00C953FB">
              <w:rPr>
                <w:color w:val="1F3864" w:themeColor="accent5" w:themeShade="80"/>
              </w:rPr>
              <w:t xml:space="preserve"> of </w:t>
            </w:r>
            <w:proofErr w:type="spellStart"/>
            <w:r w:rsidRPr="00C953FB">
              <w:rPr>
                <w:color w:val="1F3864" w:themeColor="accent5" w:themeShade="80"/>
              </w:rPr>
              <w:t>sharing</w:t>
            </w:r>
            <w:proofErr w:type="spellEnd"/>
            <w:r w:rsidRPr="00C953FB">
              <w:rPr>
                <w:color w:val="1F3864" w:themeColor="accent5" w:themeShade="80"/>
              </w:rPr>
              <w:t xml:space="preserve"> res. </w:t>
            </w:r>
            <w:proofErr w:type="spellStart"/>
            <w:r w:rsidRPr="00C953FB">
              <w:rPr>
                <w:color w:val="1F3864" w:themeColor="accent5" w:themeShade="80"/>
              </w:rPr>
              <w:t>data</w:t>
            </w:r>
            <w:proofErr w:type="spellEnd"/>
          </w:p>
        </w:tc>
        <w:tc>
          <w:tcPr>
            <w:tcW w:w="1813" w:type="dxa"/>
            <w:shd w:val="clear" w:color="auto" w:fill="42DBF0"/>
          </w:tcPr>
          <w:p w:rsidR="00F76DD6" w:rsidRPr="00C953FB" w:rsidRDefault="00166EC8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heard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about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OpenAIRE</w:t>
            </w:r>
            <w:proofErr w:type="spellEnd"/>
          </w:p>
        </w:tc>
        <w:tc>
          <w:tcPr>
            <w:tcW w:w="1813" w:type="dxa"/>
            <w:shd w:val="clear" w:color="auto" w:fill="42DBF0"/>
          </w:tcPr>
          <w:p w:rsidR="00F76DD6" w:rsidRPr="00C953FB" w:rsidRDefault="00166EC8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is </w:t>
            </w:r>
            <w:proofErr w:type="spellStart"/>
            <w:r w:rsidRPr="00C953FB">
              <w:rPr>
                <w:color w:val="1F3864" w:themeColor="accent5" w:themeShade="80"/>
              </w:rPr>
              <w:t>aware</w:t>
            </w:r>
            <w:proofErr w:type="spellEnd"/>
            <w:r w:rsidRPr="00C953FB">
              <w:rPr>
                <w:color w:val="1F3864" w:themeColor="accent5" w:themeShade="80"/>
              </w:rPr>
              <w:t xml:space="preserve"> of </w:t>
            </w:r>
            <w:proofErr w:type="spellStart"/>
            <w:r w:rsidRPr="00C953FB">
              <w:rPr>
                <w:color w:val="1F3864" w:themeColor="accent5" w:themeShade="80"/>
              </w:rPr>
              <w:t>the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ethical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aspects</w:t>
            </w:r>
            <w:proofErr w:type="spellEnd"/>
            <w:r w:rsidRPr="00C953FB">
              <w:rPr>
                <w:color w:val="1F3864" w:themeColor="accent5" w:themeShade="80"/>
              </w:rPr>
              <w:t xml:space="preserve"> of res. </w:t>
            </w:r>
            <w:proofErr w:type="spellStart"/>
            <w:r w:rsidRPr="00C953FB">
              <w:rPr>
                <w:color w:val="1F3864" w:themeColor="accent5" w:themeShade="80"/>
              </w:rPr>
              <w:t>data</w:t>
            </w:r>
            <w:proofErr w:type="spellEnd"/>
          </w:p>
        </w:tc>
      </w:tr>
      <w:tr w:rsidR="00C953FB" w:rsidRPr="00C953FB" w:rsidTr="00C953FB">
        <w:trPr>
          <w:trHeight w:val="1629"/>
          <w:jc w:val="center"/>
        </w:trPr>
        <w:tc>
          <w:tcPr>
            <w:tcW w:w="1812" w:type="dxa"/>
            <w:shd w:val="clear" w:color="auto" w:fill="DC6ECA"/>
          </w:tcPr>
          <w:p w:rsidR="00F76DD6" w:rsidRPr="00C953FB" w:rsidRDefault="00166EC8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use</w:t>
            </w:r>
            <w:r w:rsidR="005214B7">
              <w:rPr>
                <w:color w:val="1F3864" w:themeColor="accent5" w:themeShade="80"/>
              </w:rPr>
              <w:t>s</w:t>
            </w:r>
            <w:proofErr w:type="spellEnd"/>
            <w:r w:rsidRPr="00C953FB">
              <w:rPr>
                <w:color w:val="1F3864" w:themeColor="accent5" w:themeShade="80"/>
              </w:rPr>
              <w:t xml:space="preserve"> DMP </w:t>
            </w:r>
            <w:proofErr w:type="spellStart"/>
            <w:r w:rsidRPr="00C953FB">
              <w:rPr>
                <w:color w:val="1F3864" w:themeColor="accent5" w:themeShade="80"/>
              </w:rPr>
              <w:t>tool</w:t>
            </w:r>
            <w:proofErr w:type="spellEnd"/>
          </w:p>
        </w:tc>
        <w:tc>
          <w:tcPr>
            <w:tcW w:w="1812" w:type="dxa"/>
            <w:shd w:val="clear" w:color="auto" w:fill="DC6ECA"/>
          </w:tcPr>
          <w:p w:rsidR="00F76DD6" w:rsidRPr="00C953FB" w:rsidRDefault="005214B7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>
              <w:rPr>
                <w:color w:val="1F3864" w:themeColor="accent5" w:themeShade="80"/>
              </w:rPr>
              <w:t>someone</w:t>
            </w:r>
            <w:proofErr w:type="spellEnd"/>
            <w:r>
              <w:rPr>
                <w:color w:val="1F3864" w:themeColor="accent5" w:themeShade="80"/>
              </w:rPr>
              <w:t xml:space="preserve"> </w:t>
            </w:r>
            <w:proofErr w:type="spellStart"/>
            <w:r>
              <w:rPr>
                <w:color w:val="1F3864" w:themeColor="accent5" w:themeShade="80"/>
              </w:rPr>
              <w:t>who</w:t>
            </w:r>
            <w:proofErr w:type="spellEnd"/>
            <w:r>
              <w:rPr>
                <w:color w:val="1F3864" w:themeColor="accent5" w:themeShade="80"/>
              </w:rPr>
              <w:t xml:space="preserve"> </w:t>
            </w:r>
            <w:proofErr w:type="spellStart"/>
            <w:r>
              <w:rPr>
                <w:color w:val="1F3864" w:themeColor="accent5" w:themeShade="80"/>
              </w:rPr>
              <w:t>uses</w:t>
            </w:r>
            <w:proofErr w:type="spellEnd"/>
            <w:r>
              <w:rPr>
                <w:color w:val="1F3864" w:themeColor="accent5" w:themeShade="80"/>
              </w:rPr>
              <w:t xml:space="preserve"> </w:t>
            </w:r>
            <w:proofErr w:type="spellStart"/>
            <w:r w:rsidR="00166EC8" w:rsidRPr="00C953FB">
              <w:rPr>
                <w:color w:val="1F3864" w:themeColor="accent5" w:themeShade="80"/>
              </w:rPr>
              <w:t>anonimization</w:t>
            </w:r>
            <w:proofErr w:type="spellEnd"/>
            <w:r w:rsidR="00166EC8"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="00166EC8" w:rsidRPr="00C953FB">
              <w:rPr>
                <w:color w:val="1F3864" w:themeColor="accent5" w:themeShade="80"/>
              </w:rPr>
              <w:t>tool</w:t>
            </w:r>
            <w:proofErr w:type="spellEnd"/>
          </w:p>
        </w:tc>
        <w:tc>
          <w:tcPr>
            <w:tcW w:w="1812" w:type="dxa"/>
            <w:shd w:val="clear" w:color="auto" w:fill="DC6ECA"/>
          </w:tcPr>
          <w:p w:rsidR="00F76DD6" w:rsidRPr="00C953FB" w:rsidRDefault="00166EC8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heard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about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open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science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infrastructures</w:t>
            </w:r>
            <w:proofErr w:type="spellEnd"/>
          </w:p>
        </w:tc>
        <w:tc>
          <w:tcPr>
            <w:tcW w:w="1813" w:type="dxa"/>
            <w:shd w:val="clear" w:color="auto" w:fill="DC6ECA"/>
          </w:tcPr>
          <w:p w:rsidR="00F76DD6" w:rsidRPr="00C953FB" w:rsidRDefault="00166EC8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use</w:t>
            </w:r>
            <w:r w:rsidR="005214B7">
              <w:rPr>
                <w:color w:val="1F3864" w:themeColor="accent5" w:themeShade="80"/>
              </w:rPr>
              <w:t>s</w:t>
            </w:r>
            <w:proofErr w:type="spellEnd"/>
            <w:r w:rsidRPr="00C953FB">
              <w:rPr>
                <w:color w:val="1F3864" w:themeColor="accent5" w:themeShade="80"/>
              </w:rPr>
              <w:t xml:space="preserve"> FAIR </w:t>
            </w:r>
            <w:proofErr w:type="spellStart"/>
            <w:r w:rsidRPr="00C953FB">
              <w:rPr>
                <w:color w:val="1F3864" w:themeColor="accent5" w:themeShade="80"/>
              </w:rPr>
              <w:t>metadata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vocabularies</w:t>
            </w:r>
            <w:proofErr w:type="spellEnd"/>
          </w:p>
        </w:tc>
        <w:tc>
          <w:tcPr>
            <w:tcW w:w="1813" w:type="dxa"/>
            <w:shd w:val="clear" w:color="auto" w:fill="DC6ECA"/>
          </w:tcPr>
          <w:p w:rsidR="00F76DD6" w:rsidRPr="00C953FB" w:rsidRDefault="00166EC8" w:rsidP="00407463">
            <w:pPr>
              <w:spacing w:before="240"/>
              <w:rPr>
                <w:color w:val="1F3864" w:themeColor="accent5" w:themeShade="80"/>
              </w:rPr>
            </w:pPr>
            <w:proofErr w:type="spellStart"/>
            <w:r w:rsidRPr="00C953FB">
              <w:rPr>
                <w:color w:val="1F3864" w:themeColor="accent5" w:themeShade="80"/>
              </w:rPr>
              <w:t>Someone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who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heard</w:t>
            </w:r>
            <w:proofErr w:type="spellEnd"/>
            <w:r w:rsidRPr="00C953FB">
              <w:rPr>
                <w:color w:val="1F3864" w:themeColor="accent5" w:themeShade="80"/>
              </w:rPr>
              <w:t xml:space="preserve"> </w:t>
            </w:r>
            <w:proofErr w:type="spellStart"/>
            <w:r w:rsidRPr="00C953FB">
              <w:rPr>
                <w:color w:val="1F3864" w:themeColor="accent5" w:themeShade="80"/>
              </w:rPr>
              <w:t>about</w:t>
            </w:r>
            <w:proofErr w:type="spellEnd"/>
            <w:r w:rsidRPr="00C953FB">
              <w:rPr>
                <w:color w:val="1F3864" w:themeColor="accent5" w:themeShade="80"/>
              </w:rPr>
              <w:t xml:space="preserve"> NI4OS </w:t>
            </w:r>
          </w:p>
        </w:tc>
      </w:tr>
    </w:tbl>
    <w:p w:rsidR="007A04D4" w:rsidRPr="00C953FB" w:rsidRDefault="007A04D4">
      <w:pPr>
        <w:rPr>
          <w:color w:val="1F3864" w:themeColor="accent5" w:themeShade="80"/>
        </w:rPr>
      </w:pPr>
    </w:p>
    <w:sectPr w:rsidR="007A04D4" w:rsidRPr="00C9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D6"/>
    <w:rsid w:val="00005A8F"/>
    <w:rsid w:val="00166EC8"/>
    <w:rsid w:val="00407463"/>
    <w:rsid w:val="005214B7"/>
    <w:rsid w:val="007A04D4"/>
    <w:rsid w:val="00C953FB"/>
    <w:rsid w:val="00D00D4F"/>
    <w:rsid w:val="00F7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DD65F-EB7E-418B-B038-B0FE445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7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21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FFEA-94FE-4CDE-AD35-98D27FE9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jparagh</dc:creator>
  <cp:keywords/>
  <dc:description/>
  <cp:lastModifiedBy>Windows-felhasználó</cp:lastModifiedBy>
  <cp:revision>3</cp:revision>
  <cp:lastPrinted>2020-02-20T07:05:00Z</cp:lastPrinted>
  <dcterms:created xsi:type="dcterms:W3CDTF">2020-02-20T07:04:00Z</dcterms:created>
  <dcterms:modified xsi:type="dcterms:W3CDTF">2020-02-20T07:09:00Z</dcterms:modified>
</cp:coreProperties>
</file>